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658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с участием лица, в отношении которого ведется производство по делу об административном правонарушении,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Юсуфжонова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Жавохир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Жалолиддина</w:t>
      </w:r>
      <w:r>
        <w:rPr>
          <w:rFonts w:ascii="Times New Roman" w:eastAsia="Times New Roman" w:hAnsi="Times New Roman" w:cs="Times New Roman"/>
        </w:rPr>
        <w:t xml:space="preserve"> Угли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 Связист-2, уч.6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23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инструктором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</w:t>
      </w:r>
      <w:r>
        <w:rPr>
          <w:rFonts w:ascii="Times New Roman" w:eastAsia="Times New Roman" w:hAnsi="Times New Roman" w:cs="Times New Roman"/>
        </w:rPr>
        <w:t>и: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от </w:t>
      </w:r>
      <w:r>
        <w:rPr>
          <w:rStyle w:val="cat-Dategrp-5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ч.1 ст.20.25 КоАП РФ к наказанию в виде штрафа в размере </w:t>
      </w:r>
      <w:r>
        <w:rPr>
          <w:rStyle w:val="cat-Sumgrp-19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), штраф не оплачен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от </w:t>
      </w:r>
      <w:r>
        <w:rPr>
          <w:rStyle w:val="cat-Dategrp-5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ч.1 ст.20.25 КоАП РФ к наказанию в виде штрафа в размере </w:t>
      </w:r>
      <w:r>
        <w:rPr>
          <w:rStyle w:val="cat-Sumgrp-20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), штраф не оплачен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0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 Связист-2, уч.6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1rplc-2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18810086230001510087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ind w:firstLine="709"/>
        <w:jc w:val="both"/>
      </w:pP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суду пояснил, что </w:t>
      </w:r>
      <w:r>
        <w:rPr>
          <w:rFonts w:ascii="Times New Roman" w:eastAsia="Times New Roman" w:hAnsi="Times New Roman" w:cs="Times New Roman"/>
        </w:rPr>
        <w:t xml:space="preserve">русским языком владеет, в помощи переводчика не нуждается, </w:t>
      </w:r>
      <w:r>
        <w:rPr>
          <w:rFonts w:ascii="Times New Roman" w:eastAsia="Times New Roman" w:hAnsi="Times New Roman" w:cs="Times New Roman"/>
        </w:rPr>
        <w:t>штр</w:t>
      </w:r>
      <w:r>
        <w:rPr>
          <w:rFonts w:ascii="Times New Roman" w:eastAsia="Times New Roman" w:hAnsi="Times New Roman" w:cs="Times New Roman"/>
        </w:rPr>
        <w:t xml:space="preserve">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18810086230001510087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оплатил.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ОБ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21rplc-2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9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10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по постановлению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672737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18810086230001510087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2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</w:t>
      </w:r>
      <w:r>
        <w:rPr>
          <w:rFonts w:ascii="Times New Roman" w:eastAsia="Times New Roman" w:hAnsi="Times New Roman" w:cs="Times New Roman"/>
        </w:rPr>
        <w:t>ость и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Style w:val="cat-FIOgrp-15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совершено правонарушение против порядка управления и общественной нравственности, непосредственным объектом правонарушения является установленный законодательством об административных правонарушениях порядок уплаты штрафа.</w:t>
      </w:r>
    </w:p>
    <w:p>
      <w:pPr>
        <w:spacing w:before="0" w:after="0"/>
        <w:ind w:firstLine="709"/>
        <w:jc w:val="both"/>
      </w:pP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Ж, неоднократно привлекался к административной ответственности, в том числе за правонарушения, предусмотренные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</w:t>
      </w:r>
      <w:r>
        <w:rPr>
          <w:rFonts w:ascii="Times New Roman" w:eastAsia="Times New Roman" w:hAnsi="Times New Roman" w:cs="Times New Roman"/>
        </w:rPr>
        <w:t>яется признание вины, отягчающим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</w:rPr>
        <w:t>в соответствии с п.2 ч.1 ст.4.3 КоАП является повторное совершение однородного правонарушения,</w:t>
      </w:r>
      <w:r>
        <w:rPr>
          <w:rFonts w:ascii="Times New Roman" w:eastAsia="Times New Roman" w:hAnsi="Times New Roman" w:cs="Times New Roman"/>
        </w:rPr>
        <w:t xml:space="preserve"> то есть совершение административного правонарушения в период, когда лицо считается подвергнутым административн</w:t>
      </w:r>
      <w:r>
        <w:rPr>
          <w:rFonts w:ascii="Times New Roman" w:eastAsia="Times New Roman" w:hAnsi="Times New Roman" w:cs="Times New Roman"/>
        </w:rPr>
        <w:t xml:space="preserve">ому наказанию в соответствии со </w:t>
      </w:r>
      <w:hyperlink r:id="rId4" w:anchor="/document/12125267/entry/46" w:history="1">
        <w:r>
          <w:rPr>
            <w:rFonts w:ascii="Times New Roman" w:eastAsia="Times New Roman" w:hAnsi="Times New Roman" w:cs="Times New Roman"/>
            <w:color w:val="0000EE"/>
          </w:rPr>
          <w:t>статьей 4.6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целях предупреждения совершения новых правонарушений как самим правонарушителем, так и другими лицами, суд считает справедли</w:t>
      </w:r>
      <w:r>
        <w:rPr>
          <w:rFonts w:ascii="Times New Roman" w:eastAsia="Times New Roman" w:hAnsi="Times New Roman" w:cs="Times New Roman"/>
        </w:rPr>
        <w:t xml:space="preserve">вым назначение </w:t>
      </w:r>
      <w:r>
        <w:rPr>
          <w:rStyle w:val="cat-FIOgrp-15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 лицам, указанным в ст.3.9 КоАП РФ которым не может быть назначен административный </w:t>
      </w:r>
      <w:r>
        <w:rPr>
          <w:rFonts w:ascii="Times New Roman" w:eastAsia="Times New Roman" w:hAnsi="Times New Roman" w:cs="Times New Roman"/>
        </w:rPr>
        <w:t xml:space="preserve">арест, </w:t>
      </w:r>
      <w:r>
        <w:rPr>
          <w:rStyle w:val="cat-FIOgrp-16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относится.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Юсуфжонова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Жавохир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Жалолиддина</w:t>
      </w:r>
      <w:r>
        <w:rPr>
          <w:rFonts w:ascii="Times New Roman" w:eastAsia="Times New Roman" w:hAnsi="Times New Roman" w:cs="Times New Roman"/>
        </w:rPr>
        <w:t xml:space="preserve"> Угли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>ареста на срок 1 (одни) сутки.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Style w:val="cat-Timegrp-25rplc-4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6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Sumgrp-19rplc-12">
    <w:name w:val="cat-Sum grp-19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Timegrp-24rplc-18">
    <w:name w:val="cat-Time grp-24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Sumgrp-21rplc-22">
    <w:name w:val="cat-Sum grp-21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Timegrp-25rplc-43">
    <w:name w:val="cat-Time grp-25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